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E06" w:rsidRDefault="00B10777" w:rsidP="00B10777">
      <w:pPr>
        <w:jc w:val="center"/>
        <w:rPr>
          <w:rFonts w:ascii="Times New Roman" w:hAnsi="Times New Roman" w:cs="Times New Roman"/>
          <w:sz w:val="40"/>
          <w:szCs w:val="40"/>
        </w:rPr>
      </w:pPr>
      <w:r>
        <w:rPr>
          <w:rFonts w:ascii="Times New Roman" w:hAnsi="Times New Roman" w:cs="Times New Roman"/>
          <w:sz w:val="40"/>
          <w:szCs w:val="40"/>
        </w:rPr>
        <w:t>Methodologies Chart</w:t>
      </w:r>
    </w:p>
    <w:p w:rsidR="00B10777" w:rsidRPr="00A612EC" w:rsidRDefault="00B10777" w:rsidP="00B10777">
      <w:pPr>
        <w:rPr>
          <w:rFonts w:ascii="Times New Roman" w:hAnsi="Times New Roman" w:cs="Times New Roman"/>
          <w:sz w:val="24"/>
          <w:szCs w:val="24"/>
        </w:rPr>
      </w:pPr>
      <w:r w:rsidRPr="00A612EC">
        <w:rPr>
          <w:rFonts w:ascii="Times New Roman" w:hAnsi="Times New Roman" w:cs="Times New Roman"/>
          <w:b/>
          <w:sz w:val="24"/>
          <w:szCs w:val="24"/>
        </w:rPr>
        <w:t xml:space="preserve">Qualitative Research: </w:t>
      </w:r>
      <w:r w:rsidRPr="00A612EC">
        <w:rPr>
          <w:rFonts w:ascii="Times New Roman" w:hAnsi="Times New Roman" w:cs="Times New Roman"/>
          <w:sz w:val="24"/>
          <w:szCs w:val="24"/>
        </w:rPr>
        <w:t>Used to answer questions about relationships among measured variables with the purpose of explaining, predicting, and controlling phenomena.</w:t>
      </w:r>
    </w:p>
    <w:tbl>
      <w:tblPr>
        <w:tblStyle w:val="TableGrid"/>
        <w:tblW w:w="0" w:type="auto"/>
        <w:tblLook w:val="04A0"/>
      </w:tblPr>
      <w:tblGrid>
        <w:gridCol w:w="2394"/>
        <w:gridCol w:w="2230"/>
        <w:gridCol w:w="4844"/>
      </w:tblGrid>
      <w:tr w:rsidR="00A612EC" w:rsidTr="00A612EC">
        <w:tc>
          <w:tcPr>
            <w:tcW w:w="2394" w:type="dxa"/>
            <w:shd w:val="clear" w:color="auto" w:fill="BFBFBF" w:themeFill="background1" w:themeFillShade="BF"/>
          </w:tcPr>
          <w:p w:rsidR="00A612EC" w:rsidRPr="00B10777" w:rsidRDefault="00A612EC" w:rsidP="00B10777">
            <w:pPr>
              <w:jc w:val="center"/>
              <w:rPr>
                <w:rFonts w:ascii="Times New Roman" w:hAnsi="Times New Roman" w:cs="Times New Roman"/>
                <w:sz w:val="28"/>
                <w:szCs w:val="28"/>
              </w:rPr>
            </w:pPr>
            <w:r>
              <w:rPr>
                <w:rFonts w:ascii="Times New Roman" w:hAnsi="Times New Roman" w:cs="Times New Roman"/>
                <w:sz w:val="28"/>
                <w:szCs w:val="28"/>
              </w:rPr>
              <w:t>Design</w:t>
            </w:r>
          </w:p>
        </w:tc>
        <w:tc>
          <w:tcPr>
            <w:tcW w:w="2230" w:type="dxa"/>
            <w:shd w:val="clear" w:color="auto" w:fill="BFBFBF" w:themeFill="background1" w:themeFillShade="BF"/>
          </w:tcPr>
          <w:p w:rsidR="00A612EC" w:rsidRPr="00B10777" w:rsidRDefault="00A612EC" w:rsidP="00B10777">
            <w:pPr>
              <w:jc w:val="center"/>
              <w:rPr>
                <w:rFonts w:ascii="Times New Roman" w:hAnsi="Times New Roman" w:cs="Times New Roman"/>
                <w:sz w:val="28"/>
                <w:szCs w:val="28"/>
              </w:rPr>
            </w:pPr>
            <w:r>
              <w:rPr>
                <w:rFonts w:ascii="Times New Roman" w:hAnsi="Times New Roman" w:cs="Times New Roman"/>
                <w:sz w:val="28"/>
                <w:szCs w:val="28"/>
              </w:rPr>
              <w:t>Definition</w:t>
            </w:r>
          </w:p>
        </w:tc>
        <w:tc>
          <w:tcPr>
            <w:tcW w:w="4844" w:type="dxa"/>
            <w:shd w:val="clear" w:color="auto" w:fill="BFBFBF" w:themeFill="background1" w:themeFillShade="BF"/>
          </w:tcPr>
          <w:p w:rsidR="00A612EC" w:rsidRPr="00B10777" w:rsidRDefault="00A612EC" w:rsidP="00B10777">
            <w:pPr>
              <w:jc w:val="center"/>
              <w:rPr>
                <w:rFonts w:ascii="Times New Roman" w:hAnsi="Times New Roman" w:cs="Times New Roman"/>
                <w:sz w:val="28"/>
                <w:szCs w:val="28"/>
              </w:rPr>
            </w:pPr>
            <w:r>
              <w:rPr>
                <w:rFonts w:ascii="Times New Roman" w:hAnsi="Times New Roman" w:cs="Times New Roman"/>
                <w:sz w:val="28"/>
                <w:szCs w:val="28"/>
              </w:rPr>
              <w:t>Data Collection</w:t>
            </w:r>
          </w:p>
        </w:tc>
      </w:tr>
      <w:tr w:rsidR="00A612EC" w:rsidTr="00A612EC">
        <w:tc>
          <w:tcPr>
            <w:tcW w:w="2394" w:type="dxa"/>
          </w:tcPr>
          <w:p w:rsidR="00A612EC" w:rsidRPr="00B10777" w:rsidRDefault="00A612EC" w:rsidP="00B10777">
            <w:pPr>
              <w:jc w:val="center"/>
              <w:rPr>
                <w:rFonts w:ascii="Times New Roman" w:hAnsi="Times New Roman" w:cs="Times New Roman"/>
                <w:b/>
                <w:sz w:val="28"/>
                <w:szCs w:val="28"/>
              </w:rPr>
            </w:pPr>
            <w:r>
              <w:rPr>
                <w:rFonts w:ascii="Times New Roman" w:hAnsi="Times New Roman" w:cs="Times New Roman"/>
                <w:b/>
                <w:sz w:val="28"/>
                <w:szCs w:val="28"/>
              </w:rPr>
              <w:t>Case Study</w:t>
            </w:r>
          </w:p>
        </w:tc>
        <w:tc>
          <w:tcPr>
            <w:tcW w:w="2230" w:type="dxa"/>
          </w:tcPr>
          <w:p w:rsidR="00A612EC" w:rsidRPr="00B10777" w:rsidRDefault="00A612EC" w:rsidP="00B10777">
            <w:pPr>
              <w:jc w:val="center"/>
              <w:rPr>
                <w:rFonts w:ascii="Times New Roman" w:hAnsi="Times New Roman" w:cs="Times New Roman"/>
                <w:i/>
                <w:sz w:val="24"/>
                <w:szCs w:val="24"/>
              </w:rPr>
            </w:pPr>
            <w:r w:rsidRPr="00B10777">
              <w:rPr>
                <w:rFonts w:ascii="Times New Roman" w:eastAsia="Calibri" w:hAnsi="Times New Roman" w:cs="Times New Roman"/>
                <w:i/>
                <w:sz w:val="24"/>
                <w:szCs w:val="24"/>
              </w:rPr>
              <w:t>A type of qualitative research in which in-depth data are gathered relative to a single individual, program, or event for the purpose of learning more about an unknown or poorly understood situation. (page 108)</w:t>
            </w:r>
          </w:p>
        </w:tc>
        <w:tc>
          <w:tcPr>
            <w:tcW w:w="4844" w:type="dxa"/>
          </w:tcPr>
          <w:p w:rsidR="00A612EC" w:rsidRDefault="00A612EC" w:rsidP="00B10777">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Observation</w:t>
            </w:r>
          </w:p>
          <w:p w:rsidR="00A612EC" w:rsidRPr="00B10777" w:rsidRDefault="00A612EC" w:rsidP="00B10777">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Interviews</w:t>
            </w:r>
          </w:p>
        </w:tc>
      </w:tr>
      <w:tr w:rsidR="00A612EC" w:rsidTr="00A612EC">
        <w:tc>
          <w:tcPr>
            <w:tcW w:w="2394" w:type="dxa"/>
          </w:tcPr>
          <w:p w:rsidR="00A612EC" w:rsidRPr="00B10777" w:rsidRDefault="00A612EC" w:rsidP="00B10777">
            <w:pPr>
              <w:jc w:val="center"/>
              <w:rPr>
                <w:rFonts w:ascii="Times New Roman" w:hAnsi="Times New Roman" w:cs="Times New Roman"/>
                <w:b/>
                <w:sz w:val="28"/>
                <w:szCs w:val="28"/>
              </w:rPr>
            </w:pPr>
            <w:r>
              <w:rPr>
                <w:rFonts w:ascii="Times New Roman" w:hAnsi="Times New Roman" w:cs="Times New Roman"/>
                <w:b/>
                <w:sz w:val="28"/>
                <w:szCs w:val="28"/>
              </w:rPr>
              <w:t>Ethnography</w:t>
            </w:r>
          </w:p>
        </w:tc>
        <w:tc>
          <w:tcPr>
            <w:tcW w:w="2230" w:type="dxa"/>
          </w:tcPr>
          <w:p w:rsidR="00A612EC" w:rsidRPr="00B10777" w:rsidRDefault="00A612EC" w:rsidP="00B10777">
            <w:pPr>
              <w:jc w:val="center"/>
              <w:rPr>
                <w:rFonts w:ascii="Times New Roman" w:hAnsi="Times New Roman" w:cs="Times New Roman"/>
                <w:i/>
                <w:sz w:val="24"/>
                <w:szCs w:val="24"/>
              </w:rPr>
            </w:pPr>
            <w:r w:rsidRPr="00B10777">
              <w:rPr>
                <w:rFonts w:ascii="Times New Roman" w:eastAsia="Calibri" w:hAnsi="Times New Roman" w:cs="Times New Roman"/>
                <w:i/>
                <w:sz w:val="24"/>
                <w:szCs w:val="24"/>
              </w:rPr>
              <w:t xml:space="preserve">A type of qualitative inquiry that involves an in-depth study of an intact cultural group in a natural setting. (p. 108)  </w:t>
            </w:r>
          </w:p>
        </w:tc>
        <w:tc>
          <w:tcPr>
            <w:tcW w:w="4844" w:type="dxa"/>
          </w:tcPr>
          <w:p w:rsidR="00A612EC" w:rsidRDefault="00A612EC" w:rsidP="00B10777">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Participant observation</w:t>
            </w:r>
          </w:p>
          <w:p w:rsidR="00A612EC" w:rsidRPr="00B10777" w:rsidRDefault="00A612EC" w:rsidP="00B10777">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Artifact Collection</w:t>
            </w:r>
          </w:p>
        </w:tc>
      </w:tr>
      <w:tr w:rsidR="00A612EC" w:rsidTr="00A612EC">
        <w:tc>
          <w:tcPr>
            <w:tcW w:w="2394" w:type="dxa"/>
          </w:tcPr>
          <w:p w:rsidR="00A612EC" w:rsidRPr="00B10777" w:rsidRDefault="00A612EC" w:rsidP="00B10777">
            <w:pPr>
              <w:jc w:val="center"/>
              <w:rPr>
                <w:rFonts w:ascii="Times New Roman" w:hAnsi="Times New Roman" w:cs="Times New Roman"/>
                <w:b/>
                <w:sz w:val="28"/>
                <w:szCs w:val="28"/>
              </w:rPr>
            </w:pPr>
            <w:r>
              <w:rPr>
                <w:rFonts w:ascii="Times New Roman" w:hAnsi="Times New Roman" w:cs="Times New Roman"/>
                <w:b/>
                <w:sz w:val="28"/>
                <w:szCs w:val="28"/>
              </w:rPr>
              <w:t xml:space="preserve">Phenomenological Study </w:t>
            </w:r>
          </w:p>
        </w:tc>
        <w:tc>
          <w:tcPr>
            <w:tcW w:w="2230" w:type="dxa"/>
          </w:tcPr>
          <w:p w:rsidR="00A612EC" w:rsidRPr="00B10777" w:rsidRDefault="00A612EC" w:rsidP="00B10777">
            <w:pPr>
              <w:jc w:val="center"/>
              <w:rPr>
                <w:rFonts w:ascii="Times New Roman" w:hAnsi="Times New Roman" w:cs="Times New Roman"/>
                <w:i/>
                <w:sz w:val="24"/>
                <w:szCs w:val="24"/>
              </w:rPr>
            </w:pPr>
            <w:r w:rsidRPr="00B10777">
              <w:rPr>
                <w:rFonts w:ascii="Times New Roman" w:eastAsia="Calibri" w:hAnsi="Times New Roman" w:cs="Times New Roman"/>
                <w:i/>
                <w:sz w:val="24"/>
                <w:szCs w:val="24"/>
              </w:rPr>
              <w:t xml:space="preserve">A qualitative method that attempts to understand participants’ perspectives and views of social realities. (p. 108)  </w:t>
            </w:r>
          </w:p>
        </w:tc>
        <w:tc>
          <w:tcPr>
            <w:tcW w:w="4844" w:type="dxa"/>
          </w:tcPr>
          <w:p w:rsidR="00A612EC" w:rsidRDefault="00A612EC" w:rsidP="00B10777">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In-depth Unstructured Interviews</w:t>
            </w:r>
          </w:p>
          <w:p w:rsidR="00A612EC" w:rsidRPr="00B10777" w:rsidRDefault="00A612EC" w:rsidP="00B10777">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Sampling of 5 to 25 individuals</w:t>
            </w:r>
          </w:p>
        </w:tc>
      </w:tr>
      <w:tr w:rsidR="00A612EC" w:rsidTr="00A612EC">
        <w:tc>
          <w:tcPr>
            <w:tcW w:w="2394" w:type="dxa"/>
          </w:tcPr>
          <w:p w:rsidR="00A612EC" w:rsidRPr="00B10777" w:rsidRDefault="00A612EC" w:rsidP="00B10777">
            <w:pPr>
              <w:jc w:val="center"/>
              <w:rPr>
                <w:rFonts w:ascii="Times New Roman" w:hAnsi="Times New Roman" w:cs="Times New Roman"/>
                <w:b/>
                <w:sz w:val="28"/>
                <w:szCs w:val="28"/>
              </w:rPr>
            </w:pPr>
            <w:r>
              <w:rPr>
                <w:rFonts w:ascii="Times New Roman" w:hAnsi="Times New Roman" w:cs="Times New Roman"/>
                <w:b/>
                <w:sz w:val="28"/>
                <w:szCs w:val="28"/>
              </w:rPr>
              <w:t>Grounded Theory Study</w:t>
            </w:r>
          </w:p>
        </w:tc>
        <w:tc>
          <w:tcPr>
            <w:tcW w:w="2230" w:type="dxa"/>
          </w:tcPr>
          <w:p w:rsidR="00A612EC" w:rsidRPr="00B10777" w:rsidRDefault="00A612EC" w:rsidP="00B10777">
            <w:pPr>
              <w:jc w:val="center"/>
              <w:rPr>
                <w:rFonts w:ascii="Times New Roman" w:hAnsi="Times New Roman" w:cs="Times New Roman"/>
                <w:i/>
                <w:sz w:val="24"/>
                <w:szCs w:val="24"/>
              </w:rPr>
            </w:pPr>
            <w:r w:rsidRPr="00B10777">
              <w:rPr>
                <w:rFonts w:ascii="Times New Roman" w:eastAsia="Calibri" w:hAnsi="Times New Roman" w:cs="Times New Roman"/>
                <w:i/>
                <w:sz w:val="24"/>
                <w:szCs w:val="24"/>
              </w:rPr>
              <w:t xml:space="preserve">A type of qualitative research aimed at deriving theory through the use of multiple stages of data collection and interpretation. (p. 108)  </w:t>
            </w:r>
          </w:p>
        </w:tc>
        <w:tc>
          <w:tcPr>
            <w:tcW w:w="4844" w:type="dxa"/>
          </w:tcPr>
          <w:p w:rsidR="00A612EC" w:rsidRDefault="00A612EC" w:rsidP="00B10777">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Interviews</w:t>
            </w:r>
          </w:p>
          <w:p w:rsidR="00A612EC" w:rsidRPr="00B10777" w:rsidRDefault="00A612EC" w:rsidP="00B10777">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Other Relevant Data Sources</w:t>
            </w:r>
          </w:p>
        </w:tc>
      </w:tr>
      <w:tr w:rsidR="00A612EC" w:rsidTr="00A612EC">
        <w:tc>
          <w:tcPr>
            <w:tcW w:w="2394" w:type="dxa"/>
          </w:tcPr>
          <w:p w:rsidR="00A612EC" w:rsidRPr="00B10777" w:rsidRDefault="00A612EC" w:rsidP="00B10777">
            <w:pPr>
              <w:jc w:val="center"/>
              <w:rPr>
                <w:rFonts w:ascii="Times New Roman" w:hAnsi="Times New Roman" w:cs="Times New Roman"/>
                <w:b/>
                <w:sz w:val="28"/>
                <w:szCs w:val="28"/>
              </w:rPr>
            </w:pPr>
            <w:r>
              <w:rPr>
                <w:rFonts w:ascii="Times New Roman" w:hAnsi="Times New Roman" w:cs="Times New Roman"/>
                <w:b/>
                <w:sz w:val="28"/>
                <w:szCs w:val="28"/>
              </w:rPr>
              <w:t>Content Analysis</w:t>
            </w:r>
          </w:p>
        </w:tc>
        <w:tc>
          <w:tcPr>
            <w:tcW w:w="2230" w:type="dxa"/>
          </w:tcPr>
          <w:p w:rsidR="00A612EC" w:rsidRPr="00B10777" w:rsidRDefault="00A612EC" w:rsidP="00B10777">
            <w:pPr>
              <w:jc w:val="center"/>
              <w:rPr>
                <w:rFonts w:ascii="Times New Roman" w:hAnsi="Times New Roman" w:cs="Times New Roman"/>
                <w:i/>
                <w:sz w:val="24"/>
                <w:szCs w:val="24"/>
              </w:rPr>
            </w:pPr>
            <w:r w:rsidRPr="00B10777">
              <w:rPr>
                <w:rFonts w:ascii="Times New Roman" w:eastAsia="Calibri" w:hAnsi="Times New Roman" w:cs="Times New Roman"/>
                <w:i/>
                <w:sz w:val="24"/>
                <w:szCs w:val="24"/>
              </w:rPr>
              <w:t xml:space="preserve">A detailed and systematic examination of the contents of a particular body of material for the purpose of </w:t>
            </w:r>
            <w:r w:rsidRPr="00B10777">
              <w:rPr>
                <w:rFonts w:ascii="Times New Roman" w:eastAsia="Calibri" w:hAnsi="Times New Roman" w:cs="Times New Roman"/>
                <w:i/>
                <w:sz w:val="24"/>
                <w:szCs w:val="24"/>
              </w:rPr>
              <w:lastRenderedPageBreak/>
              <w:t>identifying patterns, themes, or biases within that material. (p. 108)</w:t>
            </w:r>
          </w:p>
        </w:tc>
        <w:tc>
          <w:tcPr>
            <w:tcW w:w="4844" w:type="dxa"/>
          </w:tcPr>
          <w:p w:rsidR="00A612EC" w:rsidRPr="00B10777" w:rsidRDefault="00A612EC" w:rsidP="00B10777">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lastRenderedPageBreak/>
              <w:t>Identification and possible sampling of the specific material to be analyzed</w:t>
            </w:r>
          </w:p>
        </w:tc>
      </w:tr>
    </w:tbl>
    <w:p w:rsidR="00B10777" w:rsidRDefault="00B10777" w:rsidP="00B10777">
      <w:pPr>
        <w:jc w:val="center"/>
        <w:rPr>
          <w:rFonts w:ascii="Times New Roman" w:hAnsi="Times New Roman" w:cs="Times New Roman"/>
          <w:sz w:val="40"/>
          <w:szCs w:val="40"/>
        </w:rPr>
      </w:pPr>
    </w:p>
    <w:p w:rsidR="00A612EC" w:rsidRPr="00A612EC" w:rsidRDefault="00A612EC" w:rsidP="00A612EC">
      <w:pPr>
        <w:rPr>
          <w:rFonts w:ascii="Times New Roman" w:hAnsi="Times New Roman" w:cs="Times New Roman"/>
          <w:sz w:val="24"/>
          <w:szCs w:val="24"/>
        </w:rPr>
      </w:pPr>
      <w:r>
        <w:rPr>
          <w:rFonts w:ascii="Times New Roman" w:hAnsi="Times New Roman" w:cs="Times New Roman"/>
          <w:b/>
          <w:sz w:val="24"/>
          <w:szCs w:val="24"/>
        </w:rPr>
        <w:t xml:space="preserve">Historical Research: </w:t>
      </w:r>
      <w:r>
        <w:rPr>
          <w:rFonts w:ascii="Times New Roman" w:hAnsi="Times New Roman" w:cs="Times New Roman"/>
          <w:sz w:val="24"/>
          <w:szCs w:val="24"/>
        </w:rPr>
        <w:t>An attempt to solve certain problems arising out of a historical context through gathering and examining relevant data.</w:t>
      </w:r>
    </w:p>
    <w:tbl>
      <w:tblPr>
        <w:tblStyle w:val="TableGrid"/>
        <w:tblW w:w="0" w:type="auto"/>
        <w:tblLook w:val="04A0"/>
      </w:tblPr>
      <w:tblGrid>
        <w:gridCol w:w="3192"/>
        <w:gridCol w:w="3192"/>
        <w:gridCol w:w="3192"/>
      </w:tblGrid>
      <w:tr w:rsidR="00A612EC" w:rsidTr="00A612EC">
        <w:tc>
          <w:tcPr>
            <w:tcW w:w="3192" w:type="dxa"/>
            <w:shd w:val="clear" w:color="auto" w:fill="BFBFBF" w:themeFill="background1" w:themeFillShade="BF"/>
          </w:tcPr>
          <w:p w:rsidR="00A612EC" w:rsidRPr="00A612EC" w:rsidRDefault="00A612EC" w:rsidP="00A612EC">
            <w:pPr>
              <w:jc w:val="center"/>
              <w:rPr>
                <w:rFonts w:ascii="Times New Roman" w:hAnsi="Times New Roman" w:cs="Times New Roman"/>
                <w:sz w:val="28"/>
                <w:szCs w:val="28"/>
              </w:rPr>
            </w:pPr>
            <w:r>
              <w:rPr>
                <w:rFonts w:ascii="Times New Roman" w:hAnsi="Times New Roman" w:cs="Times New Roman"/>
                <w:sz w:val="28"/>
                <w:szCs w:val="28"/>
              </w:rPr>
              <w:t>Design</w:t>
            </w:r>
          </w:p>
        </w:tc>
        <w:tc>
          <w:tcPr>
            <w:tcW w:w="3192" w:type="dxa"/>
            <w:shd w:val="clear" w:color="auto" w:fill="BFBFBF" w:themeFill="background1" w:themeFillShade="BF"/>
          </w:tcPr>
          <w:p w:rsidR="00A612EC" w:rsidRPr="00A612EC" w:rsidRDefault="00A612EC" w:rsidP="00A612EC">
            <w:pPr>
              <w:jc w:val="center"/>
              <w:rPr>
                <w:rFonts w:ascii="Times New Roman" w:hAnsi="Times New Roman" w:cs="Times New Roman"/>
                <w:sz w:val="28"/>
                <w:szCs w:val="28"/>
              </w:rPr>
            </w:pPr>
            <w:r>
              <w:rPr>
                <w:rFonts w:ascii="Times New Roman" w:hAnsi="Times New Roman" w:cs="Times New Roman"/>
                <w:sz w:val="28"/>
                <w:szCs w:val="28"/>
              </w:rPr>
              <w:t>Definition</w:t>
            </w:r>
          </w:p>
        </w:tc>
        <w:tc>
          <w:tcPr>
            <w:tcW w:w="3192" w:type="dxa"/>
            <w:shd w:val="clear" w:color="auto" w:fill="BFBFBF" w:themeFill="background1" w:themeFillShade="BF"/>
          </w:tcPr>
          <w:p w:rsidR="00A612EC" w:rsidRPr="00A612EC" w:rsidRDefault="00A612EC" w:rsidP="00A612EC">
            <w:pPr>
              <w:jc w:val="center"/>
              <w:rPr>
                <w:rFonts w:ascii="Times New Roman" w:hAnsi="Times New Roman" w:cs="Times New Roman"/>
                <w:sz w:val="28"/>
                <w:szCs w:val="28"/>
              </w:rPr>
            </w:pPr>
            <w:r>
              <w:rPr>
                <w:rFonts w:ascii="Times New Roman" w:hAnsi="Times New Roman" w:cs="Times New Roman"/>
                <w:sz w:val="28"/>
                <w:szCs w:val="28"/>
              </w:rPr>
              <w:t>Data Collection</w:t>
            </w:r>
          </w:p>
        </w:tc>
      </w:tr>
      <w:tr w:rsidR="00A612EC" w:rsidTr="00A612EC">
        <w:tc>
          <w:tcPr>
            <w:tcW w:w="3192" w:type="dxa"/>
          </w:tcPr>
          <w:p w:rsidR="00A612EC" w:rsidRPr="00A612EC" w:rsidRDefault="00A612EC" w:rsidP="00A612EC">
            <w:pPr>
              <w:jc w:val="center"/>
              <w:rPr>
                <w:rFonts w:ascii="Times New Roman" w:hAnsi="Times New Roman" w:cs="Times New Roman"/>
                <w:b/>
                <w:sz w:val="28"/>
                <w:szCs w:val="28"/>
              </w:rPr>
            </w:pPr>
            <w:r>
              <w:rPr>
                <w:rFonts w:ascii="Times New Roman" w:hAnsi="Times New Roman" w:cs="Times New Roman"/>
                <w:b/>
                <w:sz w:val="28"/>
                <w:szCs w:val="28"/>
              </w:rPr>
              <w:t>External Evidence</w:t>
            </w:r>
          </w:p>
        </w:tc>
        <w:tc>
          <w:tcPr>
            <w:tcW w:w="3192" w:type="dxa"/>
          </w:tcPr>
          <w:p w:rsidR="00A612EC" w:rsidRPr="00A612EC" w:rsidRDefault="00A612EC" w:rsidP="00A612EC">
            <w:pPr>
              <w:jc w:val="center"/>
              <w:rPr>
                <w:rFonts w:ascii="Times New Roman" w:hAnsi="Times New Roman" w:cs="Times New Roman"/>
                <w:i/>
                <w:sz w:val="24"/>
                <w:szCs w:val="24"/>
              </w:rPr>
            </w:pPr>
            <w:r w:rsidRPr="00A612EC">
              <w:rPr>
                <w:rFonts w:ascii="Times New Roman" w:eastAsia="Calibri" w:hAnsi="Times New Roman" w:cs="Times New Roman"/>
                <w:i/>
                <w:sz w:val="24"/>
                <w:szCs w:val="24"/>
              </w:rPr>
              <w:t>External evidence is primarily concerned with the question, Is the article genuine? (p. 167)</w:t>
            </w:r>
          </w:p>
        </w:tc>
        <w:tc>
          <w:tcPr>
            <w:tcW w:w="3192" w:type="dxa"/>
          </w:tcPr>
          <w:p w:rsidR="00A612EC" w:rsidRDefault="00C85FFA" w:rsidP="00C85FFA">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Original Manuscripts</w:t>
            </w:r>
          </w:p>
          <w:p w:rsidR="00C85FFA" w:rsidRPr="00C85FFA" w:rsidRDefault="00C85FFA" w:rsidP="00C85FFA">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Original Documents</w:t>
            </w:r>
          </w:p>
        </w:tc>
      </w:tr>
      <w:tr w:rsidR="00A612EC" w:rsidTr="00A612EC">
        <w:tc>
          <w:tcPr>
            <w:tcW w:w="3192" w:type="dxa"/>
          </w:tcPr>
          <w:p w:rsidR="00A612EC" w:rsidRPr="00A612EC" w:rsidRDefault="00A612EC" w:rsidP="00A612EC">
            <w:pPr>
              <w:jc w:val="center"/>
              <w:rPr>
                <w:rFonts w:ascii="Times New Roman" w:hAnsi="Times New Roman" w:cs="Times New Roman"/>
                <w:b/>
                <w:sz w:val="28"/>
                <w:szCs w:val="28"/>
              </w:rPr>
            </w:pPr>
            <w:r>
              <w:rPr>
                <w:rFonts w:ascii="Times New Roman" w:hAnsi="Times New Roman" w:cs="Times New Roman"/>
                <w:b/>
                <w:sz w:val="28"/>
                <w:szCs w:val="28"/>
              </w:rPr>
              <w:t>Internal Evidence</w:t>
            </w:r>
          </w:p>
        </w:tc>
        <w:tc>
          <w:tcPr>
            <w:tcW w:w="3192" w:type="dxa"/>
          </w:tcPr>
          <w:p w:rsidR="00A612EC" w:rsidRPr="00A612EC" w:rsidRDefault="00A612EC" w:rsidP="00A612EC">
            <w:pPr>
              <w:jc w:val="center"/>
              <w:rPr>
                <w:rFonts w:ascii="Times New Roman" w:hAnsi="Times New Roman" w:cs="Times New Roman"/>
                <w:i/>
                <w:sz w:val="24"/>
                <w:szCs w:val="24"/>
              </w:rPr>
            </w:pPr>
            <w:r w:rsidRPr="00A612EC">
              <w:rPr>
                <w:rFonts w:ascii="Times New Roman" w:eastAsia="Calibri" w:hAnsi="Times New Roman" w:cs="Times New Roman"/>
                <w:i/>
                <w:sz w:val="24"/>
                <w:szCs w:val="24"/>
              </w:rPr>
              <w:t>Internal evidence asks the question, What does it mean?</w:t>
            </w:r>
          </w:p>
        </w:tc>
        <w:tc>
          <w:tcPr>
            <w:tcW w:w="3192" w:type="dxa"/>
          </w:tcPr>
          <w:p w:rsidR="00A612EC" w:rsidRDefault="00C85FFA" w:rsidP="00C85FFA">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Original Manuscripts</w:t>
            </w:r>
          </w:p>
          <w:p w:rsidR="00C85FFA" w:rsidRPr="00C85FFA" w:rsidRDefault="00C85FFA" w:rsidP="00C85FFA">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Original Documents</w:t>
            </w:r>
          </w:p>
        </w:tc>
      </w:tr>
    </w:tbl>
    <w:p w:rsidR="00A612EC" w:rsidRDefault="00A612EC" w:rsidP="00A612EC">
      <w:pPr>
        <w:rPr>
          <w:rFonts w:ascii="Times New Roman" w:hAnsi="Times New Roman" w:cs="Times New Roman"/>
          <w:sz w:val="24"/>
          <w:szCs w:val="24"/>
        </w:rPr>
      </w:pPr>
    </w:p>
    <w:p w:rsidR="00A612EC" w:rsidRPr="00C85FFA" w:rsidRDefault="00A612EC" w:rsidP="00A612EC">
      <w:pPr>
        <w:rPr>
          <w:rFonts w:ascii="Times New Roman" w:hAnsi="Times New Roman" w:cs="Times New Roman"/>
          <w:sz w:val="24"/>
          <w:szCs w:val="24"/>
        </w:rPr>
      </w:pPr>
      <w:r>
        <w:rPr>
          <w:rFonts w:ascii="Times New Roman" w:hAnsi="Times New Roman" w:cs="Times New Roman"/>
          <w:b/>
          <w:sz w:val="24"/>
          <w:szCs w:val="24"/>
        </w:rPr>
        <w:t xml:space="preserve">Descriptive Research: </w:t>
      </w:r>
      <w:r w:rsidR="00C85FFA">
        <w:rPr>
          <w:rFonts w:ascii="Times New Roman" w:hAnsi="Times New Roman" w:cs="Times New Roman"/>
          <w:sz w:val="24"/>
          <w:szCs w:val="24"/>
        </w:rPr>
        <w:t>Either identifying the characteristics of an observed phenomenon or exploring possible correlations among two or more phenomenon.</w:t>
      </w:r>
    </w:p>
    <w:tbl>
      <w:tblPr>
        <w:tblStyle w:val="TableGrid"/>
        <w:tblW w:w="0" w:type="auto"/>
        <w:tblLook w:val="04A0"/>
      </w:tblPr>
      <w:tblGrid>
        <w:gridCol w:w="3192"/>
        <w:gridCol w:w="3192"/>
        <w:gridCol w:w="3192"/>
      </w:tblGrid>
      <w:tr w:rsidR="00A612EC" w:rsidTr="00A612EC">
        <w:tc>
          <w:tcPr>
            <w:tcW w:w="3192" w:type="dxa"/>
            <w:shd w:val="clear" w:color="auto" w:fill="BFBFBF" w:themeFill="background1" w:themeFillShade="BF"/>
          </w:tcPr>
          <w:p w:rsidR="00A612EC" w:rsidRPr="00A612EC" w:rsidRDefault="00A612EC" w:rsidP="00A612EC">
            <w:pPr>
              <w:jc w:val="center"/>
              <w:rPr>
                <w:rFonts w:ascii="Times New Roman" w:hAnsi="Times New Roman" w:cs="Times New Roman"/>
                <w:sz w:val="28"/>
                <w:szCs w:val="28"/>
              </w:rPr>
            </w:pPr>
            <w:r>
              <w:rPr>
                <w:rFonts w:ascii="Times New Roman" w:hAnsi="Times New Roman" w:cs="Times New Roman"/>
                <w:sz w:val="28"/>
                <w:szCs w:val="28"/>
              </w:rPr>
              <w:t>Design</w:t>
            </w:r>
          </w:p>
        </w:tc>
        <w:tc>
          <w:tcPr>
            <w:tcW w:w="3192" w:type="dxa"/>
            <w:shd w:val="clear" w:color="auto" w:fill="BFBFBF" w:themeFill="background1" w:themeFillShade="BF"/>
          </w:tcPr>
          <w:p w:rsidR="00A612EC" w:rsidRPr="00A612EC" w:rsidRDefault="00A612EC" w:rsidP="00A612EC">
            <w:pPr>
              <w:jc w:val="center"/>
              <w:rPr>
                <w:rFonts w:ascii="Times New Roman" w:hAnsi="Times New Roman" w:cs="Times New Roman"/>
                <w:sz w:val="28"/>
                <w:szCs w:val="28"/>
              </w:rPr>
            </w:pPr>
            <w:r>
              <w:rPr>
                <w:rFonts w:ascii="Times New Roman" w:hAnsi="Times New Roman" w:cs="Times New Roman"/>
                <w:sz w:val="28"/>
                <w:szCs w:val="28"/>
              </w:rPr>
              <w:t>Definition</w:t>
            </w:r>
          </w:p>
        </w:tc>
        <w:tc>
          <w:tcPr>
            <w:tcW w:w="3192" w:type="dxa"/>
            <w:shd w:val="clear" w:color="auto" w:fill="BFBFBF" w:themeFill="background1" w:themeFillShade="BF"/>
          </w:tcPr>
          <w:p w:rsidR="00A612EC" w:rsidRPr="00A612EC" w:rsidRDefault="00A612EC" w:rsidP="00A612EC">
            <w:pPr>
              <w:jc w:val="center"/>
              <w:rPr>
                <w:rFonts w:ascii="Times New Roman" w:hAnsi="Times New Roman" w:cs="Times New Roman"/>
                <w:sz w:val="28"/>
                <w:szCs w:val="28"/>
              </w:rPr>
            </w:pPr>
            <w:r>
              <w:rPr>
                <w:rFonts w:ascii="Times New Roman" w:hAnsi="Times New Roman" w:cs="Times New Roman"/>
                <w:sz w:val="28"/>
                <w:szCs w:val="28"/>
              </w:rPr>
              <w:t>Data Collection</w:t>
            </w:r>
          </w:p>
        </w:tc>
      </w:tr>
      <w:tr w:rsidR="00A612EC" w:rsidTr="00A612EC">
        <w:tc>
          <w:tcPr>
            <w:tcW w:w="3192" w:type="dxa"/>
          </w:tcPr>
          <w:p w:rsidR="00A612EC" w:rsidRPr="00A612EC" w:rsidRDefault="00A612EC" w:rsidP="00A612EC">
            <w:pPr>
              <w:jc w:val="center"/>
              <w:rPr>
                <w:rFonts w:ascii="Times New Roman" w:hAnsi="Times New Roman" w:cs="Times New Roman"/>
                <w:b/>
                <w:sz w:val="28"/>
                <w:szCs w:val="28"/>
              </w:rPr>
            </w:pPr>
            <w:r>
              <w:rPr>
                <w:rFonts w:ascii="Times New Roman" w:hAnsi="Times New Roman" w:cs="Times New Roman"/>
                <w:b/>
                <w:sz w:val="28"/>
                <w:szCs w:val="28"/>
              </w:rPr>
              <w:t>Correlational</w:t>
            </w:r>
          </w:p>
        </w:tc>
        <w:tc>
          <w:tcPr>
            <w:tcW w:w="3192" w:type="dxa"/>
          </w:tcPr>
          <w:p w:rsidR="00A612EC" w:rsidRPr="00A612EC" w:rsidRDefault="00A612EC" w:rsidP="00A612EC">
            <w:pPr>
              <w:jc w:val="center"/>
              <w:rPr>
                <w:rFonts w:ascii="Times New Roman" w:hAnsi="Times New Roman" w:cs="Times New Roman"/>
                <w:i/>
                <w:sz w:val="24"/>
                <w:szCs w:val="24"/>
              </w:rPr>
            </w:pPr>
            <w:r w:rsidRPr="00A612EC">
              <w:rPr>
                <w:rFonts w:ascii="Times New Roman" w:eastAsia="Calibri" w:hAnsi="Times New Roman" w:cs="Times New Roman"/>
                <w:i/>
                <w:sz w:val="24"/>
                <w:szCs w:val="24"/>
              </w:rPr>
              <w:t xml:space="preserve">A statistical investigation of the relationship between two or more variables.  (p. 108)  </w:t>
            </w:r>
          </w:p>
        </w:tc>
        <w:tc>
          <w:tcPr>
            <w:tcW w:w="3192" w:type="dxa"/>
          </w:tcPr>
          <w:p w:rsidR="00A612EC" w:rsidRDefault="00C85FFA" w:rsidP="00C85FFA">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Scatter plot Graphs</w:t>
            </w:r>
          </w:p>
          <w:p w:rsidR="00C85FFA" w:rsidRPr="00C85FFA" w:rsidRDefault="00C85FFA" w:rsidP="00C85FFA">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Achievement Tests</w:t>
            </w:r>
          </w:p>
        </w:tc>
      </w:tr>
      <w:tr w:rsidR="00A612EC" w:rsidTr="00A612EC">
        <w:tc>
          <w:tcPr>
            <w:tcW w:w="3192" w:type="dxa"/>
          </w:tcPr>
          <w:p w:rsidR="00A612EC" w:rsidRPr="00A612EC" w:rsidRDefault="00A612EC" w:rsidP="00A612EC">
            <w:pPr>
              <w:jc w:val="center"/>
              <w:rPr>
                <w:rFonts w:ascii="Times New Roman" w:hAnsi="Times New Roman" w:cs="Times New Roman"/>
                <w:b/>
                <w:sz w:val="28"/>
                <w:szCs w:val="28"/>
              </w:rPr>
            </w:pPr>
            <w:r>
              <w:rPr>
                <w:rFonts w:ascii="Times New Roman" w:hAnsi="Times New Roman" w:cs="Times New Roman"/>
                <w:b/>
                <w:sz w:val="28"/>
                <w:szCs w:val="28"/>
              </w:rPr>
              <w:t>Developmental</w:t>
            </w:r>
          </w:p>
        </w:tc>
        <w:tc>
          <w:tcPr>
            <w:tcW w:w="3192" w:type="dxa"/>
          </w:tcPr>
          <w:p w:rsidR="00A612EC" w:rsidRPr="00A612EC" w:rsidRDefault="00A612EC" w:rsidP="00A612EC">
            <w:pPr>
              <w:jc w:val="center"/>
              <w:rPr>
                <w:rFonts w:ascii="Times New Roman" w:hAnsi="Times New Roman" w:cs="Times New Roman"/>
                <w:i/>
                <w:sz w:val="24"/>
                <w:szCs w:val="24"/>
              </w:rPr>
            </w:pPr>
            <w:r w:rsidRPr="00A612EC">
              <w:rPr>
                <w:rFonts w:ascii="Times New Roman" w:eastAsia="Calibri" w:hAnsi="Times New Roman" w:cs="Times New Roman"/>
                <w:i/>
                <w:sz w:val="24"/>
                <w:szCs w:val="24"/>
              </w:rPr>
              <w:t>An observational-descriptive type of research that either compares people in different age groups (a cross-sectional study) or follows a particular group over a lengthy period of time (a longitudinal study). (p. 108)</w:t>
            </w:r>
          </w:p>
        </w:tc>
        <w:tc>
          <w:tcPr>
            <w:tcW w:w="3192" w:type="dxa"/>
          </w:tcPr>
          <w:p w:rsidR="00A612EC" w:rsidRDefault="00C85FFA" w:rsidP="00C85FFA">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Cross-sectional Study</w:t>
            </w:r>
          </w:p>
          <w:p w:rsidR="00C85FFA" w:rsidRPr="00C85FFA" w:rsidRDefault="00C85FFA" w:rsidP="00C85FFA">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Longitudinal Study</w:t>
            </w:r>
          </w:p>
        </w:tc>
      </w:tr>
      <w:tr w:rsidR="00A612EC" w:rsidTr="00A612EC">
        <w:tc>
          <w:tcPr>
            <w:tcW w:w="3192" w:type="dxa"/>
          </w:tcPr>
          <w:p w:rsidR="00A612EC" w:rsidRPr="00A612EC" w:rsidRDefault="00A612EC" w:rsidP="00A612EC">
            <w:pPr>
              <w:jc w:val="center"/>
              <w:rPr>
                <w:rFonts w:ascii="Times New Roman" w:hAnsi="Times New Roman" w:cs="Times New Roman"/>
                <w:b/>
                <w:sz w:val="28"/>
                <w:szCs w:val="28"/>
              </w:rPr>
            </w:pPr>
            <w:r>
              <w:rPr>
                <w:rFonts w:ascii="Times New Roman" w:hAnsi="Times New Roman" w:cs="Times New Roman"/>
                <w:b/>
                <w:sz w:val="28"/>
                <w:szCs w:val="28"/>
              </w:rPr>
              <w:t>Observational Studies</w:t>
            </w:r>
          </w:p>
        </w:tc>
        <w:tc>
          <w:tcPr>
            <w:tcW w:w="3192" w:type="dxa"/>
          </w:tcPr>
          <w:p w:rsidR="00A612EC" w:rsidRPr="00A612EC" w:rsidRDefault="00A612EC" w:rsidP="00A612EC">
            <w:pPr>
              <w:tabs>
                <w:tab w:val="left" w:pos="5040"/>
              </w:tabs>
              <w:rPr>
                <w:rFonts w:ascii="Times New Roman" w:eastAsia="Calibri" w:hAnsi="Times New Roman" w:cs="Times New Roman"/>
                <w:i/>
                <w:sz w:val="24"/>
                <w:szCs w:val="24"/>
              </w:rPr>
            </w:pPr>
            <w:r w:rsidRPr="00A612EC">
              <w:rPr>
                <w:rFonts w:ascii="Times New Roman" w:eastAsia="Calibri" w:hAnsi="Times New Roman" w:cs="Times New Roman"/>
                <w:i/>
                <w:sz w:val="24"/>
                <w:szCs w:val="24"/>
              </w:rPr>
              <w:t xml:space="preserve">A type of quantitative research in which a particular aspect of behavior is observed systematically and with as much objectivity as possible. (p. 108)  </w:t>
            </w:r>
          </w:p>
          <w:p w:rsidR="00A612EC" w:rsidRPr="00A612EC" w:rsidRDefault="00A612EC" w:rsidP="00A612EC">
            <w:pPr>
              <w:jc w:val="center"/>
              <w:rPr>
                <w:rFonts w:ascii="Times New Roman" w:hAnsi="Times New Roman" w:cs="Times New Roman"/>
                <w:i/>
                <w:sz w:val="24"/>
                <w:szCs w:val="24"/>
              </w:rPr>
            </w:pPr>
          </w:p>
        </w:tc>
        <w:tc>
          <w:tcPr>
            <w:tcW w:w="3192" w:type="dxa"/>
          </w:tcPr>
          <w:p w:rsidR="00A612EC" w:rsidRDefault="00A2375D" w:rsidP="00C85FFA">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Observation</w:t>
            </w:r>
          </w:p>
          <w:p w:rsidR="00A2375D" w:rsidRDefault="00A2375D" w:rsidP="00C85FFA">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Interviews</w:t>
            </w:r>
          </w:p>
          <w:p w:rsidR="00A2375D" w:rsidRPr="00C85FFA" w:rsidRDefault="00A2375D" w:rsidP="00A2375D">
            <w:pPr>
              <w:pStyle w:val="ListParagraph"/>
              <w:rPr>
                <w:rFonts w:ascii="Times New Roman" w:hAnsi="Times New Roman" w:cs="Times New Roman"/>
                <w:sz w:val="28"/>
                <w:szCs w:val="28"/>
              </w:rPr>
            </w:pPr>
          </w:p>
        </w:tc>
      </w:tr>
      <w:tr w:rsidR="00A612EC" w:rsidTr="00A612EC">
        <w:tc>
          <w:tcPr>
            <w:tcW w:w="3192" w:type="dxa"/>
          </w:tcPr>
          <w:p w:rsidR="00A612EC" w:rsidRPr="00A612EC" w:rsidRDefault="00A612EC" w:rsidP="00A612EC">
            <w:pPr>
              <w:jc w:val="center"/>
              <w:rPr>
                <w:rFonts w:ascii="Times New Roman" w:hAnsi="Times New Roman" w:cs="Times New Roman"/>
                <w:b/>
                <w:sz w:val="28"/>
                <w:szCs w:val="28"/>
              </w:rPr>
            </w:pPr>
            <w:r>
              <w:rPr>
                <w:rFonts w:ascii="Times New Roman" w:hAnsi="Times New Roman" w:cs="Times New Roman"/>
                <w:b/>
                <w:sz w:val="28"/>
                <w:szCs w:val="28"/>
              </w:rPr>
              <w:t>Survey Research</w:t>
            </w:r>
          </w:p>
        </w:tc>
        <w:tc>
          <w:tcPr>
            <w:tcW w:w="3192" w:type="dxa"/>
          </w:tcPr>
          <w:p w:rsidR="00A612EC" w:rsidRPr="00A612EC" w:rsidRDefault="00A612EC" w:rsidP="00A612EC">
            <w:pPr>
              <w:jc w:val="center"/>
              <w:rPr>
                <w:rFonts w:ascii="Times New Roman" w:hAnsi="Times New Roman" w:cs="Times New Roman"/>
                <w:i/>
                <w:sz w:val="24"/>
                <w:szCs w:val="24"/>
              </w:rPr>
            </w:pPr>
            <w:r w:rsidRPr="00A612EC">
              <w:rPr>
                <w:rFonts w:ascii="Times New Roman" w:eastAsia="Calibri" w:hAnsi="Times New Roman" w:cs="Times New Roman"/>
                <w:i/>
                <w:sz w:val="24"/>
                <w:szCs w:val="24"/>
              </w:rPr>
              <w:t xml:space="preserve">A common method used in business, sociology, and </w:t>
            </w:r>
            <w:r w:rsidRPr="00A612EC">
              <w:rPr>
                <w:rFonts w:ascii="Times New Roman" w:eastAsia="Calibri" w:hAnsi="Times New Roman" w:cs="Times New Roman"/>
                <w:i/>
                <w:sz w:val="24"/>
                <w:szCs w:val="24"/>
              </w:rPr>
              <w:lastRenderedPageBreak/>
              <w:t>government.  Surveys are used to describe the incidence, frequency, and distribution of certain characteristics in a population. (p. 108)</w:t>
            </w:r>
          </w:p>
        </w:tc>
        <w:tc>
          <w:tcPr>
            <w:tcW w:w="3192" w:type="dxa"/>
          </w:tcPr>
          <w:p w:rsidR="00A612EC" w:rsidRDefault="00A2375D" w:rsidP="00A2375D">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lastRenderedPageBreak/>
              <w:t>Observation</w:t>
            </w:r>
          </w:p>
          <w:p w:rsidR="00A2375D" w:rsidRPr="00A2375D" w:rsidRDefault="00A2375D" w:rsidP="00A2375D">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lastRenderedPageBreak/>
              <w:t>Interviews</w:t>
            </w:r>
          </w:p>
        </w:tc>
      </w:tr>
    </w:tbl>
    <w:p w:rsidR="00A2375D" w:rsidRDefault="00A2375D" w:rsidP="00A612EC">
      <w:pPr>
        <w:rPr>
          <w:rFonts w:ascii="Times New Roman" w:hAnsi="Times New Roman" w:cs="Times New Roman"/>
          <w:b/>
          <w:sz w:val="24"/>
          <w:szCs w:val="24"/>
        </w:rPr>
      </w:pPr>
    </w:p>
    <w:p w:rsidR="00A612EC" w:rsidRPr="002162ED" w:rsidRDefault="00A612EC" w:rsidP="00A612EC">
      <w:pPr>
        <w:rPr>
          <w:rFonts w:ascii="Times New Roman" w:hAnsi="Times New Roman" w:cs="Times New Roman"/>
          <w:sz w:val="24"/>
          <w:szCs w:val="24"/>
        </w:rPr>
      </w:pPr>
      <w:r>
        <w:rPr>
          <w:rFonts w:ascii="Times New Roman" w:hAnsi="Times New Roman" w:cs="Times New Roman"/>
          <w:b/>
          <w:sz w:val="24"/>
          <w:szCs w:val="24"/>
        </w:rPr>
        <w:t>Experimental and Causal-Comparative Designs:</w:t>
      </w:r>
      <w:r w:rsidR="00A2375D">
        <w:rPr>
          <w:rFonts w:ascii="Times New Roman" w:hAnsi="Times New Roman" w:cs="Times New Roman"/>
          <w:b/>
          <w:sz w:val="24"/>
          <w:szCs w:val="24"/>
        </w:rPr>
        <w:t xml:space="preserve"> </w:t>
      </w:r>
      <w:r w:rsidR="002162ED">
        <w:rPr>
          <w:rFonts w:ascii="Times New Roman" w:hAnsi="Times New Roman" w:cs="Times New Roman"/>
          <w:sz w:val="24"/>
          <w:szCs w:val="24"/>
        </w:rPr>
        <w:t xml:space="preserve">The researcher considers many possible factors that might cause or influence a particular condition or phenomenon. </w:t>
      </w:r>
    </w:p>
    <w:tbl>
      <w:tblPr>
        <w:tblStyle w:val="TableGrid"/>
        <w:tblW w:w="0" w:type="auto"/>
        <w:tblLook w:val="04A0"/>
      </w:tblPr>
      <w:tblGrid>
        <w:gridCol w:w="3192"/>
        <w:gridCol w:w="3192"/>
        <w:gridCol w:w="3192"/>
      </w:tblGrid>
      <w:tr w:rsidR="00A612EC" w:rsidTr="00A612EC">
        <w:tc>
          <w:tcPr>
            <w:tcW w:w="3192" w:type="dxa"/>
            <w:shd w:val="clear" w:color="auto" w:fill="BFBFBF" w:themeFill="background1" w:themeFillShade="BF"/>
          </w:tcPr>
          <w:p w:rsidR="00A612EC" w:rsidRPr="00A612EC" w:rsidRDefault="00A612EC" w:rsidP="00A612EC">
            <w:pPr>
              <w:jc w:val="center"/>
              <w:rPr>
                <w:rFonts w:ascii="Times New Roman" w:hAnsi="Times New Roman" w:cs="Times New Roman"/>
                <w:sz w:val="28"/>
                <w:szCs w:val="28"/>
              </w:rPr>
            </w:pPr>
            <w:r>
              <w:rPr>
                <w:rFonts w:ascii="Times New Roman" w:hAnsi="Times New Roman" w:cs="Times New Roman"/>
                <w:sz w:val="28"/>
                <w:szCs w:val="28"/>
              </w:rPr>
              <w:t>Design</w:t>
            </w:r>
          </w:p>
        </w:tc>
        <w:tc>
          <w:tcPr>
            <w:tcW w:w="3192" w:type="dxa"/>
            <w:shd w:val="clear" w:color="auto" w:fill="BFBFBF" w:themeFill="background1" w:themeFillShade="BF"/>
          </w:tcPr>
          <w:p w:rsidR="00A612EC" w:rsidRPr="00A612EC" w:rsidRDefault="00A612EC" w:rsidP="00A612EC">
            <w:pPr>
              <w:jc w:val="center"/>
              <w:rPr>
                <w:rFonts w:ascii="Times New Roman" w:hAnsi="Times New Roman" w:cs="Times New Roman"/>
                <w:sz w:val="28"/>
                <w:szCs w:val="28"/>
              </w:rPr>
            </w:pPr>
            <w:r>
              <w:rPr>
                <w:rFonts w:ascii="Times New Roman" w:hAnsi="Times New Roman" w:cs="Times New Roman"/>
                <w:sz w:val="28"/>
                <w:szCs w:val="28"/>
              </w:rPr>
              <w:t>Definition</w:t>
            </w:r>
          </w:p>
        </w:tc>
        <w:tc>
          <w:tcPr>
            <w:tcW w:w="3192" w:type="dxa"/>
            <w:shd w:val="clear" w:color="auto" w:fill="BFBFBF" w:themeFill="background1" w:themeFillShade="BF"/>
          </w:tcPr>
          <w:p w:rsidR="00A612EC" w:rsidRPr="00A612EC" w:rsidRDefault="00A612EC" w:rsidP="00A612EC">
            <w:pPr>
              <w:jc w:val="center"/>
              <w:rPr>
                <w:rFonts w:ascii="Times New Roman" w:hAnsi="Times New Roman" w:cs="Times New Roman"/>
                <w:sz w:val="28"/>
                <w:szCs w:val="28"/>
              </w:rPr>
            </w:pPr>
            <w:r>
              <w:rPr>
                <w:rFonts w:ascii="Times New Roman" w:hAnsi="Times New Roman" w:cs="Times New Roman"/>
                <w:sz w:val="28"/>
                <w:szCs w:val="28"/>
              </w:rPr>
              <w:t>Data Collection</w:t>
            </w:r>
          </w:p>
        </w:tc>
      </w:tr>
      <w:tr w:rsidR="00A612EC" w:rsidTr="00A612EC">
        <w:tc>
          <w:tcPr>
            <w:tcW w:w="3192" w:type="dxa"/>
          </w:tcPr>
          <w:p w:rsidR="00A612EC" w:rsidRPr="00A612EC" w:rsidRDefault="00C85FFA" w:rsidP="00A612EC">
            <w:pPr>
              <w:jc w:val="center"/>
              <w:rPr>
                <w:rFonts w:ascii="Times New Roman" w:hAnsi="Times New Roman" w:cs="Times New Roman"/>
                <w:b/>
                <w:sz w:val="28"/>
                <w:szCs w:val="28"/>
              </w:rPr>
            </w:pPr>
            <w:r>
              <w:rPr>
                <w:rFonts w:ascii="Times New Roman" w:hAnsi="Times New Roman" w:cs="Times New Roman"/>
                <w:b/>
                <w:sz w:val="28"/>
                <w:szCs w:val="28"/>
              </w:rPr>
              <w:t>Pre-experimental Designs</w:t>
            </w:r>
          </w:p>
        </w:tc>
        <w:tc>
          <w:tcPr>
            <w:tcW w:w="3192" w:type="dxa"/>
          </w:tcPr>
          <w:p w:rsidR="00A612EC" w:rsidRPr="00C85FFA" w:rsidRDefault="00C85FFA" w:rsidP="00A612EC">
            <w:pPr>
              <w:jc w:val="center"/>
              <w:rPr>
                <w:rFonts w:ascii="Times New Roman" w:hAnsi="Times New Roman" w:cs="Times New Roman"/>
                <w:i/>
                <w:sz w:val="24"/>
                <w:szCs w:val="24"/>
              </w:rPr>
            </w:pPr>
            <w:r w:rsidRPr="00C85FFA">
              <w:rPr>
                <w:rFonts w:ascii="Times New Roman" w:eastAsia="Calibri" w:hAnsi="Times New Roman" w:cs="Times New Roman"/>
                <w:i/>
                <w:sz w:val="24"/>
                <w:szCs w:val="24"/>
              </w:rPr>
              <w:t>In pre-experimental designs, it is not possible to show cause-and-effect relationships, because either (a) the independent “variable” doesn’t vary or (b) experimental and control groups are not comprised of equivalent or randomly selected individuals.  Such designs are helpful only for forming tentative hypothesis that should be followed up with more controlled studies. (p. 223)</w:t>
            </w:r>
          </w:p>
        </w:tc>
        <w:tc>
          <w:tcPr>
            <w:tcW w:w="3192" w:type="dxa"/>
          </w:tcPr>
          <w:p w:rsidR="00A612EC" w:rsidRPr="00A2375D" w:rsidRDefault="00A2375D" w:rsidP="00A2375D">
            <w:pPr>
              <w:pStyle w:val="ListParagraph"/>
              <w:numPr>
                <w:ilvl w:val="0"/>
                <w:numId w:val="10"/>
              </w:numPr>
              <w:rPr>
                <w:rFonts w:ascii="Times New Roman" w:hAnsi="Times New Roman" w:cs="Times New Roman"/>
                <w:b/>
                <w:sz w:val="28"/>
                <w:szCs w:val="28"/>
              </w:rPr>
            </w:pPr>
            <w:r>
              <w:rPr>
                <w:rFonts w:ascii="Times New Roman" w:hAnsi="Times New Roman" w:cs="Times New Roman"/>
                <w:sz w:val="28"/>
                <w:szCs w:val="28"/>
              </w:rPr>
              <w:t>One-Shot Experimental Case Study</w:t>
            </w:r>
          </w:p>
          <w:p w:rsidR="00A2375D" w:rsidRPr="00A2375D" w:rsidRDefault="00A2375D" w:rsidP="00A2375D">
            <w:pPr>
              <w:pStyle w:val="ListParagraph"/>
              <w:numPr>
                <w:ilvl w:val="0"/>
                <w:numId w:val="10"/>
              </w:numPr>
              <w:rPr>
                <w:rFonts w:ascii="Times New Roman" w:hAnsi="Times New Roman" w:cs="Times New Roman"/>
                <w:b/>
                <w:sz w:val="28"/>
                <w:szCs w:val="28"/>
              </w:rPr>
            </w:pPr>
            <w:r>
              <w:rPr>
                <w:rFonts w:ascii="Times New Roman" w:hAnsi="Times New Roman" w:cs="Times New Roman"/>
                <w:sz w:val="28"/>
                <w:szCs w:val="28"/>
              </w:rPr>
              <w:t>Statistic Group Comparison</w:t>
            </w:r>
          </w:p>
        </w:tc>
      </w:tr>
      <w:tr w:rsidR="00A612EC" w:rsidTr="00A612EC">
        <w:tc>
          <w:tcPr>
            <w:tcW w:w="3192" w:type="dxa"/>
          </w:tcPr>
          <w:p w:rsidR="00A612EC" w:rsidRPr="00A612EC" w:rsidRDefault="00C85FFA" w:rsidP="00A612EC">
            <w:pPr>
              <w:jc w:val="center"/>
              <w:rPr>
                <w:rFonts w:ascii="Times New Roman" w:hAnsi="Times New Roman" w:cs="Times New Roman"/>
                <w:b/>
                <w:sz w:val="28"/>
                <w:szCs w:val="28"/>
              </w:rPr>
            </w:pPr>
            <w:r>
              <w:rPr>
                <w:rFonts w:ascii="Times New Roman" w:hAnsi="Times New Roman" w:cs="Times New Roman"/>
                <w:b/>
                <w:sz w:val="28"/>
                <w:szCs w:val="28"/>
              </w:rPr>
              <w:t>True Experimental Designs</w:t>
            </w:r>
          </w:p>
        </w:tc>
        <w:tc>
          <w:tcPr>
            <w:tcW w:w="3192" w:type="dxa"/>
          </w:tcPr>
          <w:p w:rsidR="00A612EC" w:rsidRPr="00C85FFA" w:rsidRDefault="00C85FFA" w:rsidP="00A612EC">
            <w:pPr>
              <w:jc w:val="center"/>
              <w:rPr>
                <w:rFonts w:ascii="Times New Roman" w:hAnsi="Times New Roman" w:cs="Times New Roman"/>
                <w:i/>
                <w:sz w:val="24"/>
                <w:szCs w:val="24"/>
              </w:rPr>
            </w:pPr>
            <w:r w:rsidRPr="00C85FFA">
              <w:rPr>
                <w:rFonts w:ascii="Times New Roman" w:eastAsia="Calibri" w:hAnsi="Times New Roman" w:cs="Times New Roman"/>
                <w:i/>
                <w:sz w:val="24"/>
                <w:szCs w:val="24"/>
              </w:rPr>
              <w:t xml:space="preserve">A study in which participants are randomly assigned to groups that undergo various researcher-imposed treatments or interventions, followed by observations or measurements to assess the effects of the treatments. (p. 108)  </w:t>
            </w:r>
          </w:p>
        </w:tc>
        <w:tc>
          <w:tcPr>
            <w:tcW w:w="3192" w:type="dxa"/>
          </w:tcPr>
          <w:p w:rsidR="00A612EC" w:rsidRDefault="00A2375D" w:rsidP="00A2375D">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 xml:space="preserve">Pretest-Posttest Control Group Design </w:t>
            </w:r>
          </w:p>
          <w:p w:rsidR="002162ED" w:rsidRPr="00A2375D" w:rsidRDefault="002162ED" w:rsidP="00A2375D">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Within-subjects design</w:t>
            </w:r>
          </w:p>
        </w:tc>
      </w:tr>
      <w:tr w:rsidR="00A612EC" w:rsidTr="00A612EC">
        <w:tc>
          <w:tcPr>
            <w:tcW w:w="3192" w:type="dxa"/>
          </w:tcPr>
          <w:p w:rsidR="00A612EC" w:rsidRPr="00A612EC" w:rsidRDefault="00C85FFA" w:rsidP="00A612EC">
            <w:pPr>
              <w:jc w:val="center"/>
              <w:rPr>
                <w:rFonts w:ascii="Times New Roman" w:hAnsi="Times New Roman" w:cs="Times New Roman"/>
                <w:b/>
                <w:sz w:val="28"/>
                <w:szCs w:val="28"/>
              </w:rPr>
            </w:pPr>
            <w:r>
              <w:rPr>
                <w:rFonts w:ascii="Times New Roman" w:hAnsi="Times New Roman" w:cs="Times New Roman"/>
                <w:b/>
                <w:sz w:val="28"/>
                <w:szCs w:val="28"/>
              </w:rPr>
              <w:t>Quasi-Experimental Designs</w:t>
            </w:r>
          </w:p>
        </w:tc>
        <w:tc>
          <w:tcPr>
            <w:tcW w:w="3192" w:type="dxa"/>
          </w:tcPr>
          <w:p w:rsidR="00A612EC" w:rsidRPr="00C85FFA" w:rsidRDefault="00C85FFA" w:rsidP="00A612EC">
            <w:pPr>
              <w:jc w:val="center"/>
              <w:rPr>
                <w:rFonts w:ascii="Times New Roman" w:hAnsi="Times New Roman" w:cs="Times New Roman"/>
                <w:i/>
                <w:sz w:val="24"/>
                <w:szCs w:val="24"/>
              </w:rPr>
            </w:pPr>
            <w:r w:rsidRPr="00C85FFA">
              <w:rPr>
                <w:rFonts w:ascii="Times New Roman" w:eastAsia="Calibri" w:hAnsi="Times New Roman" w:cs="Times New Roman"/>
                <w:i/>
                <w:sz w:val="24"/>
                <w:szCs w:val="24"/>
              </w:rPr>
              <w:t>A method similar to experimental research but without random assignment to groups. (p. 108)</w:t>
            </w:r>
          </w:p>
        </w:tc>
        <w:tc>
          <w:tcPr>
            <w:tcW w:w="3192" w:type="dxa"/>
          </w:tcPr>
          <w:p w:rsidR="00A612EC" w:rsidRDefault="002162ED" w:rsidP="002162ED">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Simple time- series design</w:t>
            </w:r>
          </w:p>
          <w:p w:rsidR="002162ED" w:rsidRPr="002162ED" w:rsidRDefault="002162ED" w:rsidP="002162ED">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Control group, time-series design</w:t>
            </w:r>
          </w:p>
        </w:tc>
      </w:tr>
    </w:tbl>
    <w:p w:rsidR="00A612EC" w:rsidRDefault="00A612EC" w:rsidP="00A612EC">
      <w:pPr>
        <w:rPr>
          <w:rFonts w:ascii="Times New Roman" w:hAnsi="Times New Roman" w:cs="Times New Roman"/>
          <w:b/>
          <w:sz w:val="24"/>
          <w:szCs w:val="24"/>
        </w:rPr>
      </w:pPr>
    </w:p>
    <w:p w:rsidR="00C85FFA" w:rsidRDefault="00C85FFA" w:rsidP="00A612EC">
      <w:pPr>
        <w:rPr>
          <w:rFonts w:ascii="Times New Roman" w:hAnsi="Times New Roman" w:cs="Times New Roman"/>
          <w:b/>
          <w:sz w:val="24"/>
          <w:szCs w:val="24"/>
        </w:rPr>
      </w:pPr>
    </w:p>
    <w:p w:rsidR="00C85FFA" w:rsidRPr="00C85FFA" w:rsidRDefault="00C85FFA" w:rsidP="00C85FFA">
      <w:pPr>
        <w:rPr>
          <w:rFonts w:ascii="Times New Roman" w:eastAsia="Calibri" w:hAnsi="Times New Roman" w:cs="Times New Roman"/>
          <w:sz w:val="24"/>
          <w:szCs w:val="24"/>
        </w:rPr>
      </w:pPr>
      <w:r w:rsidRPr="00C85FFA">
        <w:rPr>
          <w:rFonts w:ascii="Times New Roman" w:eastAsia="Calibri" w:hAnsi="Times New Roman" w:cs="Times New Roman"/>
          <w:sz w:val="24"/>
          <w:szCs w:val="24"/>
        </w:rPr>
        <w:t xml:space="preserve">Leedy, P.D., and Ormond, J. E., (2005).  </w:t>
      </w:r>
      <w:r w:rsidRPr="00C85FFA">
        <w:rPr>
          <w:rFonts w:ascii="Times New Roman" w:eastAsia="Calibri" w:hAnsi="Times New Roman" w:cs="Times New Roman"/>
          <w:i/>
          <w:sz w:val="24"/>
          <w:szCs w:val="24"/>
        </w:rPr>
        <w:t>Practical research: Planning and design</w:t>
      </w:r>
      <w:r w:rsidRPr="00C85FFA">
        <w:rPr>
          <w:rFonts w:ascii="Times New Roman" w:eastAsia="Calibri" w:hAnsi="Times New Roman" w:cs="Times New Roman"/>
          <w:sz w:val="24"/>
          <w:szCs w:val="24"/>
        </w:rPr>
        <w:t>, Upper Saddle River, N.J.: Pearson.</w:t>
      </w:r>
    </w:p>
    <w:p w:rsidR="00C85FFA" w:rsidRPr="00A612EC" w:rsidRDefault="00C85FFA" w:rsidP="00A612EC">
      <w:pPr>
        <w:rPr>
          <w:rFonts w:ascii="Times New Roman" w:hAnsi="Times New Roman" w:cs="Times New Roman"/>
          <w:b/>
          <w:sz w:val="24"/>
          <w:szCs w:val="24"/>
        </w:rPr>
      </w:pPr>
    </w:p>
    <w:sectPr w:rsidR="00C85FFA" w:rsidRPr="00A612EC" w:rsidSect="00555E0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486" w:rsidRDefault="003A3486" w:rsidP="00B10777">
      <w:pPr>
        <w:spacing w:after="0" w:line="240" w:lineRule="auto"/>
      </w:pPr>
      <w:r>
        <w:separator/>
      </w:r>
    </w:p>
  </w:endnote>
  <w:endnote w:type="continuationSeparator" w:id="0">
    <w:p w:rsidR="003A3486" w:rsidRDefault="003A3486" w:rsidP="00B107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486" w:rsidRDefault="003A3486" w:rsidP="00B10777">
      <w:pPr>
        <w:spacing w:after="0" w:line="240" w:lineRule="auto"/>
      </w:pPr>
      <w:r>
        <w:separator/>
      </w:r>
    </w:p>
  </w:footnote>
  <w:footnote w:type="continuationSeparator" w:id="0">
    <w:p w:rsidR="003A3486" w:rsidRDefault="003A3486" w:rsidP="00B107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81229"/>
    <w:multiLevelType w:val="hybridMultilevel"/>
    <w:tmpl w:val="E266E8E2"/>
    <w:lvl w:ilvl="0" w:tplc="E9E212C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B314B3"/>
    <w:multiLevelType w:val="hybridMultilevel"/>
    <w:tmpl w:val="82E87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7D2DBD"/>
    <w:multiLevelType w:val="hybridMultilevel"/>
    <w:tmpl w:val="C6B0D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9A215A"/>
    <w:multiLevelType w:val="hybridMultilevel"/>
    <w:tmpl w:val="45565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792E4C"/>
    <w:multiLevelType w:val="hybridMultilevel"/>
    <w:tmpl w:val="AF68D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2C6B11"/>
    <w:multiLevelType w:val="hybridMultilevel"/>
    <w:tmpl w:val="C83E7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B33424"/>
    <w:multiLevelType w:val="hybridMultilevel"/>
    <w:tmpl w:val="2A6AA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F766A8"/>
    <w:multiLevelType w:val="hybridMultilevel"/>
    <w:tmpl w:val="29ECA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FA3FF4"/>
    <w:multiLevelType w:val="hybridMultilevel"/>
    <w:tmpl w:val="4AA8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5C3D71"/>
    <w:multiLevelType w:val="hybridMultilevel"/>
    <w:tmpl w:val="D722B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6506FD"/>
    <w:multiLevelType w:val="hybridMultilevel"/>
    <w:tmpl w:val="9FD4F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0E1CBC"/>
    <w:multiLevelType w:val="hybridMultilevel"/>
    <w:tmpl w:val="5E544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
  </w:num>
  <w:num w:numId="4">
    <w:abstractNumId w:val="6"/>
  </w:num>
  <w:num w:numId="5">
    <w:abstractNumId w:val="5"/>
  </w:num>
  <w:num w:numId="6">
    <w:abstractNumId w:val="0"/>
  </w:num>
  <w:num w:numId="7">
    <w:abstractNumId w:val="2"/>
  </w:num>
  <w:num w:numId="8">
    <w:abstractNumId w:val="11"/>
  </w:num>
  <w:num w:numId="9">
    <w:abstractNumId w:val="8"/>
  </w:num>
  <w:num w:numId="10">
    <w:abstractNumId w:val="7"/>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10777"/>
    <w:rsid w:val="002162ED"/>
    <w:rsid w:val="003A3486"/>
    <w:rsid w:val="00555E06"/>
    <w:rsid w:val="00A2375D"/>
    <w:rsid w:val="00A612EC"/>
    <w:rsid w:val="00B10777"/>
    <w:rsid w:val="00C85F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E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07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107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0777"/>
  </w:style>
  <w:style w:type="paragraph" w:styleId="Footer">
    <w:name w:val="footer"/>
    <w:basedOn w:val="Normal"/>
    <w:link w:val="FooterChar"/>
    <w:uiPriority w:val="99"/>
    <w:semiHidden/>
    <w:unhideWhenUsed/>
    <w:rsid w:val="00B107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0777"/>
  </w:style>
  <w:style w:type="paragraph" w:styleId="ListParagraph">
    <w:name w:val="List Paragraph"/>
    <w:basedOn w:val="Normal"/>
    <w:uiPriority w:val="34"/>
    <w:qFormat/>
    <w:rsid w:val="00B10777"/>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Student_2</dc:creator>
  <cp:keywords/>
  <dc:description/>
  <cp:lastModifiedBy>Student_2</cp:lastModifiedBy>
  <cp:revision>3</cp:revision>
  <dcterms:created xsi:type="dcterms:W3CDTF">2009-07-22T18:16:00Z</dcterms:created>
  <dcterms:modified xsi:type="dcterms:W3CDTF">2009-07-22T18:49:00Z</dcterms:modified>
</cp:coreProperties>
</file>